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68AD4" w14:textId="77777777" w:rsidR="005D351F" w:rsidRPr="00462ED5" w:rsidRDefault="00AF217E" w:rsidP="00BC1363">
      <w:pPr>
        <w:jc w:val="center"/>
        <w:rPr>
          <w:rFonts w:ascii="Verdana" w:hAnsi="Verdana" w:cs="Verdana"/>
          <w:b/>
          <w:bCs/>
          <w:sz w:val="28"/>
          <w:szCs w:val="28"/>
          <w:lang w:val="fr-FR"/>
        </w:rPr>
      </w:pPr>
      <w:r w:rsidRPr="00462ED5">
        <w:rPr>
          <w:rFonts w:ascii="Verdana" w:hAnsi="Verdana" w:cs="Verdana"/>
          <w:b/>
          <w:bCs/>
          <w:sz w:val="28"/>
          <w:szCs w:val="28"/>
          <w:lang w:val="fr-FR"/>
        </w:rPr>
        <w:t xml:space="preserve">Accord régissant l’utilisation de l’exportation </w:t>
      </w:r>
      <w:r w:rsidR="00E85FFA">
        <w:rPr>
          <w:rFonts w:ascii="Verdana" w:hAnsi="Verdana" w:cs="Verdana"/>
          <w:b/>
          <w:bCs/>
          <w:sz w:val="28"/>
          <w:szCs w:val="28"/>
          <w:lang w:val="fr-FR"/>
        </w:rPr>
        <w:t xml:space="preserve">de </w:t>
      </w:r>
      <w:r w:rsidRPr="00462ED5">
        <w:rPr>
          <w:rFonts w:ascii="Verdana" w:hAnsi="Verdana" w:cs="Verdana"/>
          <w:b/>
          <w:bCs/>
          <w:sz w:val="28"/>
          <w:szCs w:val="28"/>
          <w:lang w:val="fr-FR"/>
        </w:rPr>
        <w:t xml:space="preserve">données de la banque de données terminologique Debeterm, mise à disposition par le </w:t>
      </w:r>
      <w:r w:rsidR="008965E2">
        <w:rPr>
          <w:rFonts w:ascii="Verdana" w:hAnsi="Verdana" w:cs="Verdana"/>
          <w:b/>
          <w:bCs/>
          <w:sz w:val="28"/>
          <w:szCs w:val="28"/>
          <w:lang w:val="fr-FR"/>
        </w:rPr>
        <w:t>M</w:t>
      </w:r>
      <w:r w:rsidRPr="00462ED5">
        <w:rPr>
          <w:rFonts w:ascii="Verdana" w:hAnsi="Verdana" w:cs="Verdana"/>
          <w:b/>
          <w:bCs/>
          <w:sz w:val="28"/>
          <w:szCs w:val="28"/>
          <w:lang w:val="fr-FR"/>
        </w:rPr>
        <w:t>inistère de la Communauté germanophone</w:t>
      </w:r>
    </w:p>
    <w:p w14:paraId="0558A822" w14:textId="77777777" w:rsidR="00BC1363" w:rsidRPr="00462ED5" w:rsidRDefault="00BC1363">
      <w:pPr>
        <w:rPr>
          <w:rFonts w:ascii="Verdana" w:hAnsi="Verdana" w:cs="Verdana"/>
          <w:b/>
          <w:bCs/>
          <w:sz w:val="28"/>
          <w:szCs w:val="28"/>
          <w:lang w:val="fr-FR"/>
        </w:rPr>
      </w:pPr>
    </w:p>
    <w:p w14:paraId="3536CDE9" w14:textId="77777777" w:rsidR="0071187E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Entre</w:t>
      </w:r>
    </w:p>
    <w:p w14:paraId="128627E8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3FB5B4F7" w14:textId="77777777" w:rsidR="0071187E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 w:rsidRPr="00462ED5">
        <w:rPr>
          <w:rFonts w:ascii="Verdana" w:hAnsi="Verdana" w:cs="Verdana"/>
          <w:bCs/>
          <w:sz w:val="20"/>
          <w:szCs w:val="20"/>
          <w:lang w:val="fr-FR"/>
        </w:rPr>
        <w:t>le</w:t>
      </w:r>
      <w:proofErr w:type="gramEnd"/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8965E2">
        <w:rPr>
          <w:rFonts w:ascii="Verdana" w:hAnsi="Verdana" w:cs="Verdana"/>
          <w:bCs/>
          <w:sz w:val="20"/>
          <w:szCs w:val="20"/>
          <w:lang w:val="fr-FR"/>
        </w:rPr>
        <w:t>M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inistère de la Communauté germanophone,</w:t>
      </w:r>
    </w:p>
    <w:p w14:paraId="38EC3EB9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5A2F14A0" w14:textId="77777777" w:rsidR="00BC1363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 w:rsidRPr="00462ED5">
        <w:rPr>
          <w:rFonts w:ascii="Verdana" w:hAnsi="Verdana" w:cs="Verdana"/>
          <w:bCs/>
          <w:sz w:val="20"/>
          <w:szCs w:val="20"/>
          <w:lang w:val="fr-FR"/>
        </w:rPr>
        <w:t>représenté</w:t>
      </w:r>
      <w:proofErr w:type="gramEnd"/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 par </w:t>
      </w:r>
      <w:r w:rsidR="001E2A56" w:rsidRPr="00462ED5">
        <w:rPr>
          <w:rFonts w:ascii="Verdana" w:hAnsi="Verdana" w:cs="Verdana"/>
          <w:bCs/>
          <w:sz w:val="20"/>
          <w:szCs w:val="20"/>
          <w:lang w:val="fr-FR"/>
        </w:rPr>
        <w:t xml:space="preserve">Leonhard Neycken, </w:t>
      </w:r>
      <w:r w:rsidR="00B822C2" w:rsidRPr="00B822C2">
        <w:rPr>
          <w:rFonts w:ascii="Verdana" w:hAnsi="Verdana" w:cs="Verdana"/>
          <w:bCs/>
          <w:sz w:val="20"/>
          <w:szCs w:val="20"/>
          <w:lang w:val="fr-FR"/>
        </w:rPr>
        <w:t>secrétaire général suppléant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 au </w:t>
      </w:r>
      <w:r w:rsidR="008965E2">
        <w:rPr>
          <w:rFonts w:ascii="Verdana" w:hAnsi="Verdana" w:cs="Verdana"/>
          <w:bCs/>
          <w:sz w:val="20"/>
          <w:szCs w:val="20"/>
          <w:lang w:val="fr-FR"/>
        </w:rPr>
        <w:t>m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inistère, désigné ci-après par </w:t>
      </w:r>
      <w:r w:rsidR="00D001FF">
        <w:rPr>
          <w:rFonts w:ascii="Verdana" w:hAnsi="Verdana" w:cs="Verdana"/>
          <w:bCs/>
          <w:sz w:val="20"/>
          <w:szCs w:val="20"/>
          <w:lang w:val="fr-FR"/>
        </w:rPr>
        <w:t>« 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ministère</w:t>
      </w:r>
      <w:r w:rsidR="00D001FF">
        <w:rPr>
          <w:rFonts w:ascii="Verdana" w:hAnsi="Verdana" w:cs="Verdana"/>
          <w:bCs/>
          <w:sz w:val="20"/>
          <w:szCs w:val="20"/>
          <w:lang w:val="fr-FR"/>
        </w:rPr>
        <w:t> »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,</w:t>
      </w:r>
    </w:p>
    <w:p w14:paraId="5B371AA9" w14:textId="77777777" w:rsidR="00F2642A" w:rsidRPr="00462ED5" w:rsidRDefault="00F2642A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6C06ABBF" w14:textId="77777777" w:rsidR="00F2642A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 w:rsidRPr="00462ED5">
        <w:rPr>
          <w:rFonts w:ascii="Verdana" w:hAnsi="Verdana" w:cs="Verdana"/>
          <w:bCs/>
          <w:sz w:val="20"/>
          <w:szCs w:val="20"/>
          <w:lang w:val="fr-FR"/>
        </w:rPr>
        <w:t>et</w:t>
      </w:r>
      <w:proofErr w:type="gramEnd"/>
    </w:p>
    <w:p w14:paraId="56F79CDF" w14:textId="77777777" w:rsidR="00F2642A" w:rsidRPr="00462ED5" w:rsidRDefault="00F2642A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7449F2CC" w14:textId="77777777" w:rsidR="00F2642A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SOCIÉTÉ</w:t>
      </w:r>
    </w:p>
    <w:p w14:paraId="53F46981" w14:textId="77777777" w:rsidR="00572D63" w:rsidRPr="00462ED5" w:rsidRDefault="00572D6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ADRESSE</w:t>
      </w:r>
    </w:p>
    <w:p w14:paraId="62805B31" w14:textId="77777777" w:rsidR="00572D63" w:rsidRPr="00462ED5" w:rsidRDefault="00572D6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71376521" w14:textId="77777777" w:rsidR="00572D63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 w:rsidRPr="00462ED5">
        <w:rPr>
          <w:rFonts w:ascii="Verdana" w:hAnsi="Verdana" w:cs="Verdana"/>
          <w:bCs/>
          <w:sz w:val="20"/>
          <w:szCs w:val="20"/>
          <w:lang w:val="fr-FR"/>
        </w:rPr>
        <w:t>représentée</w:t>
      </w:r>
      <w:proofErr w:type="gramEnd"/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 par</w:t>
      </w:r>
    </w:p>
    <w:p w14:paraId="752F8644" w14:textId="77777777" w:rsidR="00572D63" w:rsidRPr="00462ED5" w:rsidRDefault="00572D6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3B3ED278" w14:textId="77777777" w:rsidR="00572D63" w:rsidRPr="00462ED5" w:rsidRDefault="00572D6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N</w:t>
      </w:r>
      <w:r w:rsidR="00AF217E" w:rsidRPr="00462ED5">
        <w:rPr>
          <w:rFonts w:ascii="Verdana" w:hAnsi="Verdana" w:cs="Verdana"/>
          <w:bCs/>
          <w:sz w:val="20"/>
          <w:szCs w:val="20"/>
          <w:lang w:val="fr-FR"/>
        </w:rPr>
        <w:t>OM</w:t>
      </w:r>
    </w:p>
    <w:p w14:paraId="741D117E" w14:textId="77777777" w:rsidR="00572D63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FONCTION</w:t>
      </w:r>
    </w:p>
    <w:p w14:paraId="1A350F0E" w14:textId="77777777" w:rsidR="00572D63" w:rsidRPr="00462ED5" w:rsidRDefault="00572D6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008F3E5E" w14:textId="77777777" w:rsidR="0071187E" w:rsidRPr="00462ED5" w:rsidRDefault="00AF21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 w:rsidRPr="00462ED5">
        <w:rPr>
          <w:rFonts w:ascii="Verdana" w:hAnsi="Verdana" w:cs="Verdana"/>
          <w:bCs/>
          <w:sz w:val="20"/>
          <w:szCs w:val="20"/>
          <w:lang w:val="fr-FR"/>
        </w:rPr>
        <w:t>désigné</w:t>
      </w:r>
      <w:r w:rsidR="00674EA0">
        <w:rPr>
          <w:rFonts w:ascii="Verdana" w:hAnsi="Verdana" w:cs="Verdana"/>
          <w:bCs/>
          <w:sz w:val="20"/>
          <w:szCs w:val="20"/>
          <w:lang w:val="fr-FR"/>
        </w:rPr>
        <w:t>e</w:t>
      </w:r>
      <w:proofErr w:type="gramEnd"/>
      <w:r w:rsidRPr="00462ED5">
        <w:rPr>
          <w:rFonts w:ascii="Verdana" w:hAnsi="Verdana" w:cs="Verdana"/>
          <w:bCs/>
          <w:sz w:val="20"/>
          <w:szCs w:val="20"/>
          <w:lang w:val="fr-FR"/>
        </w:rPr>
        <w:t xml:space="preserve"> ci-après par </w:t>
      </w:r>
      <w:r w:rsidR="00D001FF">
        <w:rPr>
          <w:rFonts w:ascii="Verdana" w:hAnsi="Verdana" w:cs="Verdana"/>
          <w:bCs/>
          <w:sz w:val="20"/>
          <w:szCs w:val="20"/>
          <w:lang w:val="fr-FR"/>
        </w:rPr>
        <w:t>« </w:t>
      </w:r>
      <w:r w:rsidR="00674EA0">
        <w:rPr>
          <w:rFonts w:ascii="Verdana" w:hAnsi="Verdana" w:cs="Verdana"/>
          <w:bCs/>
          <w:sz w:val="20"/>
          <w:szCs w:val="20"/>
          <w:lang w:val="fr-FR"/>
        </w:rPr>
        <w:t>destinataire</w:t>
      </w:r>
      <w:r w:rsidR="00D001FF">
        <w:rPr>
          <w:rFonts w:ascii="Verdana" w:hAnsi="Verdana" w:cs="Verdana"/>
          <w:bCs/>
          <w:sz w:val="20"/>
          <w:szCs w:val="20"/>
          <w:lang w:val="fr-FR"/>
        </w:rPr>
        <w:t> »,</w:t>
      </w:r>
    </w:p>
    <w:p w14:paraId="12584B0F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604426AF" w14:textId="77777777" w:rsidR="00572D63" w:rsidRPr="00462ED5" w:rsidRDefault="00D001FF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proofErr w:type="gramStart"/>
      <w:r>
        <w:rPr>
          <w:rFonts w:ascii="Verdana" w:hAnsi="Verdana" w:cs="Verdana"/>
          <w:bCs/>
          <w:sz w:val="20"/>
          <w:szCs w:val="20"/>
          <w:lang w:val="fr-FR"/>
        </w:rPr>
        <w:t>il</w:t>
      </w:r>
      <w:proofErr w:type="gramEnd"/>
      <w:r>
        <w:rPr>
          <w:rFonts w:ascii="Verdana" w:hAnsi="Verdana" w:cs="Verdana"/>
          <w:bCs/>
          <w:sz w:val="20"/>
          <w:szCs w:val="20"/>
          <w:lang w:val="fr-FR"/>
        </w:rPr>
        <w:t xml:space="preserve"> est convenu ce qui suit :</w:t>
      </w:r>
    </w:p>
    <w:p w14:paraId="318D01AC" w14:textId="77777777" w:rsidR="00544E55" w:rsidRPr="00462ED5" w:rsidRDefault="00544E55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0985E979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/>
          <w:bCs/>
          <w:sz w:val="20"/>
          <w:szCs w:val="20"/>
          <w:lang w:val="fr-FR"/>
        </w:rPr>
      </w:pPr>
    </w:p>
    <w:p w14:paraId="715A6D18" w14:textId="77777777" w:rsidR="0071187E" w:rsidRPr="00462ED5" w:rsidRDefault="00AF6B02" w:rsidP="007118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center"/>
        <w:textAlignment w:val="baseline"/>
        <w:rPr>
          <w:rFonts w:ascii="Verdana" w:hAnsi="Verdana" w:cs="Verdana"/>
          <w:b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/>
          <w:bCs/>
          <w:sz w:val="20"/>
          <w:szCs w:val="20"/>
          <w:lang w:val="fr-FR"/>
        </w:rPr>
        <w:t>Arti</w:t>
      </w:r>
      <w:r w:rsidR="00D001FF">
        <w:rPr>
          <w:rFonts w:ascii="Verdana" w:hAnsi="Verdana" w:cs="Verdana"/>
          <w:b/>
          <w:bCs/>
          <w:sz w:val="20"/>
          <w:szCs w:val="20"/>
          <w:lang w:val="fr-FR"/>
        </w:rPr>
        <w:t xml:space="preserve">cle </w:t>
      </w:r>
      <w:r w:rsidRPr="00462ED5">
        <w:rPr>
          <w:rFonts w:ascii="Verdana" w:hAnsi="Verdana" w:cs="Verdana"/>
          <w:b/>
          <w:bCs/>
          <w:sz w:val="20"/>
          <w:szCs w:val="20"/>
          <w:lang w:val="fr-FR"/>
        </w:rPr>
        <w:t>1</w:t>
      </w:r>
    </w:p>
    <w:p w14:paraId="35181D04" w14:textId="77777777" w:rsidR="00544E55" w:rsidRPr="00462ED5" w:rsidRDefault="00D001FF" w:rsidP="007118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center"/>
        <w:textAlignment w:val="baseline"/>
        <w:rPr>
          <w:rFonts w:ascii="Verdana" w:hAnsi="Verdana" w:cs="Verdana"/>
          <w:b/>
          <w:bCs/>
          <w:sz w:val="20"/>
          <w:szCs w:val="20"/>
          <w:lang w:val="fr-FR"/>
        </w:rPr>
      </w:pPr>
      <w:r>
        <w:rPr>
          <w:rFonts w:ascii="Verdana" w:hAnsi="Verdana" w:cs="Verdana"/>
          <w:b/>
          <w:bCs/>
          <w:sz w:val="20"/>
          <w:szCs w:val="20"/>
          <w:lang w:val="fr-FR"/>
        </w:rPr>
        <w:t>Prestations du ministère</w:t>
      </w:r>
    </w:p>
    <w:p w14:paraId="791E007C" w14:textId="77777777" w:rsidR="00544E55" w:rsidRPr="00462ED5" w:rsidRDefault="00544E55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0F0593AE" w14:textId="77777777" w:rsidR="00544E55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>1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D001FF">
        <w:rPr>
          <w:rFonts w:ascii="Verdana" w:hAnsi="Verdana" w:cs="Verdana"/>
          <w:bCs/>
          <w:sz w:val="20"/>
          <w:szCs w:val="20"/>
          <w:lang w:val="fr-FR"/>
        </w:rPr>
        <w:t xml:space="preserve">Le ministère met à disposition du </w:t>
      </w:r>
      <w:r w:rsidR="00674EA0">
        <w:rPr>
          <w:rFonts w:ascii="Verdana" w:hAnsi="Verdana" w:cs="Verdana"/>
          <w:bCs/>
          <w:sz w:val="20"/>
          <w:szCs w:val="20"/>
          <w:lang w:val="fr-FR"/>
        </w:rPr>
        <w:t>destinataire</w:t>
      </w:r>
      <w:r w:rsidR="00087FBE">
        <w:rPr>
          <w:rFonts w:ascii="Verdana" w:hAnsi="Verdana" w:cs="Verdana"/>
          <w:bCs/>
          <w:sz w:val="20"/>
          <w:szCs w:val="20"/>
          <w:lang w:val="fr-FR"/>
        </w:rPr>
        <w:t xml:space="preserve"> les fiches des entrées terminologiques établies par la Commission de la Communauté germanophone pour la terminologie juridique allemande (ci-après : « Commission terminologique »</w:t>
      </w:r>
      <w:r w:rsidR="00C307D7">
        <w:rPr>
          <w:rFonts w:ascii="Verdana" w:hAnsi="Verdana" w:cs="Verdana"/>
          <w:bCs/>
          <w:sz w:val="20"/>
          <w:szCs w:val="20"/>
          <w:lang w:val="fr-FR"/>
        </w:rPr>
        <w:t>)</w:t>
      </w:r>
      <w:r w:rsidR="00087FBE">
        <w:rPr>
          <w:rFonts w:ascii="Verdana" w:hAnsi="Verdana" w:cs="Verdana"/>
          <w:bCs/>
          <w:sz w:val="20"/>
          <w:szCs w:val="20"/>
          <w:lang w:val="fr-FR"/>
        </w:rPr>
        <w:t>, au moyen d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 xml:space="preserve">’une </w:t>
      </w:r>
      <w:proofErr w:type="gramStart"/>
      <w:r w:rsidR="00C26F8B">
        <w:rPr>
          <w:rFonts w:ascii="Verdana" w:hAnsi="Verdana" w:cs="Verdana"/>
          <w:bCs/>
          <w:sz w:val="20"/>
          <w:szCs w:val="20"/>
          <w:lang w:val="fr-FR"/>
        </w:rPr>
        <w:t>exportation</w:t>
      </w:r>
      <w:proofErr w:type="gramEnd"/>
      <w:r w:rsidR="00C26F8B">
        <w:rPr>
          <w:rFonts w:ascii="Verdana" w:hAnsi="Verdana" w:cs="Verdana"/>
          <w:bCs/>
          <w:sz w:val="20"/>
          <w:szCs w:val="20"/>
          <w:lang w:val="fr-FR"/>
        </w:rPr>
        <w:t xml:space="preserve"> de </w:t>
      </w:r>
      <w:r w:rsidR="00AB50F8">
        <w:rPr>
          <w:rFonts w:ascii="Verdana" w:hAnsi="Verdana" w:cs="Verdana"/>
          <w:bCs/>
          <w:sz w:val="20"/>
          <w:szCs w:val="20"/>
          <w:lang w:val="fr-FR"/>
        </w:rPr>
        <w:t xml:space="preserve">banque de 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>données</w:t>
      </w:r>
      <w:r w:rsidR="00E85FFA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087FBE">
        <w:rPr>
          <w:rFonts w:ascii="Verdana" w:hAnsi="Verdana" w:cs="Verdana"/>
          <w:bCs/>
          <w:sz w:val="20"/>
          <w:szCs w:val="20"/>
          <w:lang w:val="fr-FR"/>
        </w:rPr>
        <w:t>à partir de la ba</w:t>
      </w:r>
      <w:r w:rsidR="00C307D7">
        <w:rPr>
          <w:rFonts w:ascii="Verdana" w:hAnsi="Verdana" w:cs="Verdana"/>
          <w:bCs/>
          <w:sz w:val="20"/>
          <w:szCs w:val="20"/>
          <w:lang w:val="fr-FR"/>
        </w:rPr>
        <w:t>nque</w:t>
      </w:r>
      <w:r w:rsidR="00087FBE">
        <w:rPr>
          <w:rFonts w:ascii="Verdana" w:hAnsi="Verdana" w:cs="Verdana"/>
          <w:bCs/>
          <w:sz w:val="20"/>
          <w:szCs w:val="20"/>
          <w:lang w:val="fr-FR"/>
        </w:rPr>
        <w:t xml:space="preserve"> de données ter</w:t>
      </w:r>
      <w:r w:rsidR="00C307D7">
        <w:rPr>
          <w:rFonts w:ascii="Verdana" w:hAnsi="Verdana" w:cs="Verdana"/>
          <w:bCs/>
          <w:sz w:val="20"/>
          <w:szCs w:val="20"/>
          <w:lang w:val="fr-FR"/>
        </w:rPr>
        <w:t>minologique Debeterm.</w:t>
      </w:r>
    </w:p>
    <w:p w14:paraId="63FF2CC9" w14:textId="77777777" w:rsidR="00AF6B02" w:rsidRPr="00462ED5" w:rsidRDefault="00AF6B02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4F660C29" w14:textId="77777777" w:rsidR="00834E3A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>2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C307D7">
        <w:rPr>
          <w:rFonts w:ascii="Verdana" w:hAnsi="Verdana" w:cs="Verdana"/>
          <w:bCs/>
          <w:sz w:val="20"/>
          <w:szCs w:val="20"/>
          <w:lang w:val="fr-FR"/>
        </w:rPr>
        <w:t>En principe, l’exportation d</w:t>
      </w:r>
      <w:r w:rsidR="00F92327">
        <w:rPr>
          <w:rFonts w:ascii="Verdana" w:hAnsi="Verdana" w:cs="Verdana"/>
          <w:bCs/>
          <w:sz w:val="20"/>
          <w:szCs w:val="20"/>
          <w:lang w:val="fr-FR"/>
        </w:rPr>
        <w:t xml:space="preserve">e </w:t>
      </w:r>
      <w:r w:rsidR="00AB50F8">
        <w:rPr>
          <w:rFonts w:ascii="Verdana" w:hAnsi="Verdana" w:cs="Verdana"/>
          <w:bCs/>
          <w:sz w:val="20"/>
          <w:szCs w:val="20"/>
          <w:lang w:val="fr-FR"/>
        </w:rPr>
        <w:t xml:space="preserve">la banque de </w:t>
      </w:r>
      <w:r w:rsidR="00E85FFA">
        <w:rPr>
          <w:rFonts w:ascii="Verdana" w:hAnsi="Verdana" w:cs="Verdana"/>
          <w:bCs/>
          <w:sz w:val="20"/>
          <w:szCs w:val="20"/>
          <w:lang w:val="fr-FR"/>
        </w:rPr>
        <w:t>données</w:t>
      </w:r>
      <w:r w:rsidR="00C307D7">
        <w:rPr>
          <w:rFonts w:ascii="Verdana" w:hAnsi="Verdana" w:cs="Verdana"/>
          <w:bCs/>
          <w:sz w:val="20"/>
          <w:szCs w:val="20"/>
          <w:lang w:val="fr-FR"/>
        </w:rPr>
        <w:t xml:space="preserve"> est mise à disposition </w:t>
      </w:r>
      <w:r w:rsidR="00E85FFA">
        <w:rPr>
          <w:rFonts w:ascii="Verdana" w:hAnsi="Verdana" w:cs="Verdana"/>
          <w:bCs/>
          <w:sz w:val="20"/>
          <w:szCs w:val="20"/>
          <w:lang w:val="fr-FR"/>
        </w:rPr>
        <w:t>gratuitement. L’utilisation est toutefois soumise aux conditions indiquées à l’article 2.</w:t>
      </w:r>
    </w:p>
    <w:p w14:paraId="18ED6560" w14:textId="77777777" w:rsidR="005B3D50" w:rsidRPr="00462ED5" w:rsidRDefault="005B3D50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6656DD9A" w14:textId="77777777" w:rsidR="005B3D50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5B3D50" w:rsidRPr="00462ED5">
        <w:rPr>
          <w:rFonts w:ascii="Verdana" w:hAnsi="Verdana" w:cs="Verdana"/>
          <w:bCs/>
          <w:sz w:val="20"/>
          <w:szCs w:val="20"/>
          <w:lang w:val="fr-FR"/>
        </w:rPr>
        <w:t>3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5B3D50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E85FFA">
        <w:rPr>
          <w:rFonts w:ascii="Verdana" w:hAnsi="Verdana" w:cs="Verdana"/>
          <w:bCs/>
          <w:sz w:val="20"/>
          <w:szCs w:val="20"/>
          <w:lang w:val="fr-FR"/>
        </w:rPr>
        <w:t xml:space="preserve">Les données sont exclusivement mises à disposition dans le format XML généré par 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 xml:space="preserve">le </w:t>
      </w:r>
      <w:r w:rsidR="00E85FFA">
        <w:rPr>
          <w:rFonts w:ascii="Verdana" w:hAnsi="Verdana" w:cs="Verdana"/>
          <w:bCs/>
          <w:sz w:val="20"/>
          <w:szCs w:val="20"/>
          <w:lang w:val="fr-FR"/>
        </w:rPr>
        <w:t>système de gestion terminologique MultiTerm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>. La conversion en un format compatible avec la banque de données du destina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>taire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 xml:space="preserve"> incombe </w:t>
      </w:r>
      <w:r w:rsidR="00A03D63">
        <w:rPr>
          <w:rFonts w:ascii="Verdana" w:hAnsi="Verdana" w:cs="Verdana"/>
          <w:bCs/>
          <w:sz w:val="20"/>
          <w:szCs w:val="20"/>
          <w:lang w:val="fr-FR"/>
        </w:rPr>
        <w:t>au destinataire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>.</w:t>
      </w:r>
    </w:p>
    <w:p w14:paraId="2D8052F5" w14:textId="77777777" w:rsidR="00834E3A" w:rsidRPr="00462ED5" w:rsidRDefault="00834E3A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2EFB5E11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7C547C94" w14:textId="77777777" w:rsidR="0071187E" w:rsidRPr="00462ED5" w:rsidRDefault="00834E3A" w:rsidP="007118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center"/>
        <w:textAlignment w:val="baseline"/>
        <w:rPr>
          <w:rFonts w:ascii="Verdana" w:hAnsi="Verdana" w:cs="Verdana"/>
          <w:b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/>
          <w:bCs/>
          <w:sz w:val="20"/>
          <w:szCs w:val="20"/>
          <w:lang w:val="fr-FR"/>
        </w:rPr>
        <w:t>Arti</w:t>
      </w:r>
      <w:r w:rsidR="00C26F8B">
        <w:rPr>
          <w:rFonts w:ascii="Verdana" w:hAnsi="Verdana" w:cs="Verdana"/>
          <w:b/>
          <w:bCs/>
          <w:sz w:val="20"/>
          <w:szCs w:val="20"/>
          <w:lang w:val="fr-FR"/>
        </w:rPr>
        <w:t>cle</w:t>
      </w:r>
      <w:r w:rsidRPr="00462ED5">
        <w:rPr>
          <w:rFonts w:ascii="Verdana" w:hAnsi="Verdana" w:cs="Verdana"/>
          <w:b/>
          <w:bCs/>
          <w:sz w:val="20"/>
          <w:szCs w:val="20"/>
          <w:lang w:val="fr-FR"/>
        </w:rPr>
        <w:t xml:space="preserve"> </w:t>
      </w:r>
      <w:r w:rsidR="00AF6B02" w:rsidRPr="00462ED5">
        <w:rPr>
          <w:rFonts w:ascii="Verdana" w:hAnsi="Verdana" w:cs="Verdana"/>
          <w:b/>
          <w:bCs/>
          <w:sz w:val="20"/>
          <w:szCs w:val="20"/>
          <w:lang w:val="fr-FR"/>
        </w:rPr>
        <w:t>2</w:t>
      </w:r>
    </w:p>
    <w:p w14:paraId="503C21C4" w14:textId="77777777" w:rsidR="00834E3A" w:rsidRPr="00462ED5" w:rsidRDefault="00C26F8B" w:rsidP="007118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center"/>
        <w:textAlignment w:val="baseline"/>
        <w:rPr>
          <w:rFonts w:ascii="Verdana" w:hAnsi="Verdana" w:cs="Verdana"/>
          <w:b/>
          <w:bCs/>
          <w:sz w:val="20"/>
          <w:szCs w:val="20"/>
          <w:lang w:val="fr-FR"/>
        </w:rPr>
      </w:pPr>
      <w:r>
        <w:rPr>
          <w:rFonts w:ascii="Verdana" w:hAnsi="Verdana" w:cs="Verdana"/>
          <w:b/>
          <w:bCs/>
          <w:sz w:val="20"/>
          <w:szCs w:val="20"/>
          <w:lang w:val="fr-FR"/>
        </w:rPr>
        <w:t>Utilisation de l’exportation d</w:t>
      </w:r>
      <w:r w:rsidR="00F92327">
        <w:rPr>
          <w:rFonts w:ascii="Verdana" w:hAnsi="Verdana" w:cs="Verdana"/>
          <w:b/>
          <w:bCs/>
          <w:sz w:val="20"/>
          <w:szCs w:val="20"/>
          <w:lang w:val="fr-FR"/>
        </w:rPr>
        <w:t xml:space="preserve">e </w:t>
      </w:r>
      <w:r w:rsidR="00AB50F8">
        <w:rPr>
          <w:rFonts w:ascii="Verdana" w:hAnsi="Verdana" w:cs="Verdana"/>
          <w:b/>
          <w:bCs/>
          <w:sz w:val="20"/>
          <w:szCs w:val="20"/>
          <w:lang w:val="fr-FR"/>
        </w:rPr>
        <w:t xml:space="preserve">la banque de </w:t>
      </w:r>
      <w:r>
        <w:rPr>
          <w:rFonts w:ascii="Verdana" w:hAnsi="Verdana" w:cs="Verdana"/>
          <w:b/>
          <w:bCs/>
          <w:sz w:val="20"/>
          <w:szCs w:val="20"/>
          <w:lang w:val="fr-FR"/>
        </w:rPr>
        <w:t xml:space="preserve">données par le </w:t>
      </w:r>
      <w:r w:rsidR="00674EA0">
        <w:rPr>
          <w:rFonts w:ascii="Verdana" w:hAnsi="Verdana" w:cs="Verdana"/>
          <w:b/>
          <w:bCs/>
          <w:sz w:val="20"/>
          <w:szCs w:val="20"/>
          <w:lang w:val="fr-FR"/>
        </w:rPr>
        <w:t>destinataire</w:t>
      </w:r>
    </w:p>
    <w:p w14:paraId="2DE83A8A" w14:textId="77777777" w:rsidR="003C4CA1" w:rsidRPr="00462ED5" w:rsidRDefault="003C4CA1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411A8DE9" w14:textId="77777777" w:rsidR="003C4CA1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3C4CA1" w:rsidRPr="00462ED5">
        <w:rPr>
          <w:rFonts w:ascii="Verdana" w:hAnsi="Verdana" w:cs="Verdana"/>
          <w:bCs/>
          <w:sz w:val="20"/>
          <w:szCs w:val="20"/>
          <w:lang w:val="fr-FR"/>
        </w:rPr>
        <w:t>1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3C4CA1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 xml:space="preserve">L’utilisation de la terminologie relève uniquement de la responsabilité du </w:t>
      </w:r>
      <w:r w:rsidR="00674EA0">
        <w:rPr>
          <w:rFonts w:ascii="Verdana" w:hAnsi="Verdana" w:cs="Verdana"/>
          <w:bCs/>
          <w:sz w:val="20"/>
          <w:szCs w:val="20"/>
          <w:lang w:val="fr-FR"/>
        </w:rPr>
        <w:t>destinataire</w:t>
      </w:r>
      <w:r w:rsidR="00C26F8B">
        <w:rPr>
          <w:rFonts w:ascii="Verdana" w:hAnsi="Verdana" w:cs="Verdana"/>
          <w:bCs/>
          <w:sz w:val="20"/>
          <w:szCs w:val="20"/>
          <w:lang w:val="fr-FR"/>
        </w:rPr>
        <w:t>. La responsabilité du ministère ne saurait être invoquée en cas de dommages éventuels, causés par une utilisation erronée ou inappropriée de la terminologie.</w:t>
      </w:r>
    </w:p>
    <w:p w14:paraId="32C2EBF4" w14:textId="77777777" w:rsidR="00DF7D98" w:rsidRPr="00462ED5" w:rsidRDefault="00DF7D98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7AE2ADFA" w14:textId="77777777" w:rsidR="00B61533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DF7D98" w:rsidRPr="00462ED5">
        <w:rPr>
          <w:rFonts w:ascii="Verdana" w:hAnsi="Verdana" w:cs="Verdana"/>
          <w:bCs/>
          <w:sz w:val="20"/>
          <w:szCs w:val="20"/>
          <w:lang w:val="fr-FR"/>
        </w:rPr>
        <w:t>2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DF7D98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F92327">
        <w:rPr>
          <w:rFonts w:ascii="Verdana" w:hAnsi="Verdana" w:cs="Verdana"/>
          <w:bCs/>
          <w:sz w:val="20"/>
          <w:szCs w:val="20"/>
          <w:lang w:val="fr-FR"/>
        </w:rPr>
        <w:t xml:space="preserve">Il s’agit de pouvoir identifier en permanence que les </w:t>
      </w:r>
      <w:r w:rsidR="00006FC7">
        <w:rPr>
          <w:rFonts w:ascii="Verdana" w:hAnsi="Verdana" w:cs="Verdana"/>
          <w:bCs/>
          <w:sz w:val="20"/>
          <w:szCs w:val="20"/>
          <w:lang w:val="fr-FR"/>
        </w:rPr>
        <w:t xml:space="preserve">fiches des entrées terminologiques </w:t>
      </w:r>
      <w:r w:rsidR="00F92327">
        <w:rPr>
          <w:rFonts w:ascii="Verdana" w:hAnsi="Verdana" w:cs="Verdana"/>
          <w:bCs/>
          <w:sz w:val="20"/>
          <w:szCs w:val="20"/>
          <w:lang w:val="fr-FR"/>
        </w:rPr>
        <w:t xml:space="preserve">proviennent de </w:t>
      </w:r>
      <w:r w:rsidR="00006FC7">
        <w:rPr>
          <w:rFonts w:ascii="Verdana" w:hAnsi="Verdana" w:cs="Verdana"/>
          <w:bCs/>
          <w:sz w:val="20"/>
          <w:szCs w:val="20"/>
          <w:lang w:val="fr-FR"/>
        </w:rPr>
        <w:t>la Commission terminologique. La modification des fiches est prohibée.</w:t>
      </w:r>
    </w:p>
    <w:p w14:paraId="653954D1" w14:textId="77777777" w:rsidR="00B61533" w:rsidRPr="00462ED5" w:rsidRDefault="00B6153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6377BFA6" w14:textId="77777777" w:rsidR="00DF7D98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lastRenderedPageBreak/>
        <w:t>(</w:t>
      </w:r>
      <w:r w:rsidR="00B61533" w:rsidRPr="00462ED5">
        <w:rPr>
          <w:rFonts w:ascii="Verdana" w:hAnsi="Verdana" w:cs="Verdana"/>
          <w:bCs/>
          <w:sz w:val="20"/>
          <w:szCs w:val="20"/>
          <w:lang w:val="fr-FR"/>
        </w:rPr>
        <w:t>3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B61533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006FC7">
        <w:rPr>
          <w:rFonts w:ascii="Verdana" w:hAnsi="Verdana" w:cs="Verdana"/>
          <w:bCs/>
          <w:sz w:val="20"/>
          <w:szCs w:val="20"/>
          <w:lang w:val="fr-FR"/>
        </w:rPr>
        <w:t xml:space="preserve">Sans préjudice des dispositions du paragraphe 2, </w:t>
      </w:r>
      <w:r w:rsidR="00F92327">
        <w:rPr>
          <w:rFonts w:ascii="Verdana" w:hAnsi="Verdana" w:cs="Verdana"/>
          <w:bCs/>
          <w:sz w:val="20"/>
          <w:szCs w:val="20"/>
          <w:lang w:val="fr-FR"/>
        </w:rPr>
        <w:t>le destinataire</w:t>
      </w:r>
      <w:r w:rsidR="00006FC7">
        <w:rPr>
          <w:rFonts w:ascii="Verdana" w:hAnsi="Verdana" w:cs="Verdana"/>
          <w:bCs/>
          <w:sz w:val="20"/>
          <w:szCs w:val="20"/>
          <w:lang w:val="fr-FR"/>
        </w:rPr>
        <w:t xml:space="preserve"> est autorisé, sur base des fiches des entrées terminologiques mises à disposition, d’établir de nouvelles fiches terminologiques avec les modifications souhaitées du contenu. Ces fiches ne doivent pas être identifiées en tant que fiches terminologiques de la Commission terminologique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>.</w:t>
      </w:r>
    </w:p>
    <w:p w14:paraId="04002876" w14:textId="77777777" w:rsidR="00B61533" w:rsidRPr="00462ED5" w:rsidRDefault="00B61533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151CF297" w14:textId="77777777" w:rsidR="00307A1D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  <w:r w:rsidRPr="00462ED5">
        <w:rPr>
          <w:rFonts w:ascii="Verdana" w:hAnsi="Verdana" w:cs="Verdana"/>
          <w:bCs/>
          <w:sz w:val="20"/>
          <w:szCs w:val="20"/>
          <w:lang w:val="fr-FR"/>
        </w:rPr>
        <w:t>(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>4</w:t>
      </w:r>
      <w:r w:rsidRPr="00462ED5">
        <w:rPr>
          <w:rFonts w:ascii="Verdana" w:hAnsi="Verdana" w:cs="Verdana"/>
          <w:bCs/>
          <w:sz w:val="20"/>
          <w:szCs w:val="20"/>
          <w:lang w:val="fr-FR"/>
        </w:rPr>
        <w:t>)</w:t>
      </w:r>
      <w:r w:rsidR="00AF6B02" w:rsidRPr="00462ED5">
        <w:rPr>
          <w:rFonts w:ascii="Verdana" w:hAnsi="Verdana" w:cs="Verdana"/>
          <w:bCs/>
          <w:sz w:val="20"/>
          <w:szCs w:val="20"/>
          <w:lang w:val="fr-FR"/>
        </w:rPr>
        <w:t xml:space="preserve"> 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 xml:space="preserve">La banque de données </w:t>
      </w:r>
      <w:r w:rsidR="00FB1016" w:rsidRPr="00462ED5">
        <w:rPr>
          <w:rFonts w:ascii="Verdana" w:hAnsi="Verdana" w:cs="Verdana"/>
          <w:bCs/>
          <w:sz w:val="20"/>
          <w:szCs w:val="20"/>
          <w:lang w:val="fr-FR"/>
        </w:rPr>
        <w:t xml:space="preserve">Debeterm 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>est mise à jour et développée de façon permanente par la Commission terminologique</w:t>
      </w:r>
      <w:r w:rsidR="00FB1016" w:rsidRPr="00462ED5">
        <w:rPr>
          <w:rFonts w:ascii="Verdana" w:hAnsi="Verdana" w:cs="Verdana"/>
          <w:bCs/>
          <w:sz w:val="20"/>
          <w:szCs w:val="20"/>
          <w:lang w:val="fr-FR"/>
        </w:rPr>
        <w:t xml:space="preserve">. 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 xml:space="preserve">Pour cette raison, le </w:t>
      </w:r>
      <w:r w:rsidR="00674EA0">
        <w:rPr>
          <w:rFonts w:ascii="Verdana" w:hAnsi="Verdana" w:cs="Verdana"/>
          <w:bCs/>
          <w:sz w:val="20"/>
          <w:szCs w:val="20"/>
          <w:lang w:val="fr-FR"/>
        </w:rPr>
        <w:t>destinataire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 xml:space="preserve"> peut demander à recevoir 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 xml:space="preserve">de la part de la Commission terminologique, 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>une fois par an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 xml:space="preserve">, par courriel, 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>une exportation de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>s</w:t>
      </w:r>
      <w:r w:rsidR="00D467E8">
        <w:rPr>
          <w:rFonts w:ascii="Verdana" w:hAnsi="Verdana" w:cs="Verdana"/>
          <w:bCs/>
          <w:sz w:val="20"/>
          <w:szCs w:val="20"/>
          <w:lang w:val="fr-FR"/>
        </w:rPr>
        <w:t xml:space="preserve"> données </w:t>
      </w:r>
      <w:r w:rsidR="003564F1">
        <w:rPr>
          <w:rFonts w:ascii="Verdana" w:hAnsi="Verdana" w:cs="Verdana"/>
          <w:bCs/>
          <w:sz w:val="20"/>
          <w:szCs w:val="20"/>
          <w:lang w:val="fr-FR"/>
        </w:rPr>
        <w:t>mises à jour.</w:t>
      </w:r>
    </w:p>
    <w:p w14:paraId="1293356B" w14:textId="77777777" w:rsidR="00307A1D" w:rsidRPr="00462ED5" w:rsidRDefault="00307A1D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347503F1" w14:textId="77777777" w:rsidR="00F23E62" w:rsidRPr="00462ED5" w:rsidRDefault="00F23E62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082505A0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0F559322" w14:textId="77777777" w:rsidR="0071187E" w:rsidRPr="00462ED5" w:rsidRDefault="0071187E" w:rsidP="00BC13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overflowPunct w:val="0"/>
        <w:autoSpaceDE w:val="0"/>
        <w:autoSpaceDN w:val="0"/>
        <w:adjustRightInd w:val="0"/>
        <w:spacing w:line="250" w:lineRule="exact"/>
        <w:jc w:val="both"/>
        <w:textAlignment w:val="baseline"/>
        <w:rPr>
          <w:rFonts w:ascii="Verdana" w:hAnsi="Verdana" w:cs="Verdana"/>
          <w:bCs/>
          <w:sz w:val="20"/>
          <w:szCs w:val="20"/>
          <w:lang w:val="fr-FR"/>
        </w:rPr>
      </w:pPr>
    </w:p>
    <w:p w14:paraId="60FA482E" w14:textId="77777777" w:rsidR="00F23E62" w:rsidRPr="00462ED5" w:rsidRDefault="00D467E8" w:rsidP="00F23E62">
      <w:pPr>
        <w:pStyle w:val="linksbndig"/>
        <w:jc w:val="both"/>
        <w:rPr>
          <w:rFonts w:ascii="Verdana" w:hAnsi="Verdana" w:cs="Verdana"/>
          <w:sz w:val="20"/>
          <w:szCs w:val="20"/>
          <w:lang w:val="fr-FR"/>
        </w:rPr>
      </w:pPr>
      <w:r>
        <w:rPr>
          <w:rFonts w:ascii="Verdana" w:hAnsi="Verdana" w:cs="Verdana"/>
          <w:sz w:val="20"/>
          <w:szCs w:val="20"/>
          <w:lang w:val="fr-FR"/>
        </w:rPr>
        <w:t>Fait à Eupen en trois exemplaires</w:t>
      </w:r>
      <w:r w:rsidR="009D6F16">
        <w:rPr>
          <w:rFonts w:ascii="Verdana" w:hAnsi="Verdana" w:cs="Verdana"/>
          <w:sz w:val="20"/>
          <w:szCs w:val="20"/>
          <w:lang w:val="fr-FR"/>
        </w:rPr>
        <w:t>, le</w:t>
      </w:r>
    </w:p>
    <w:p w14:paraId="7CAFFBD4" w14:textId="77777777" w:rsidR="00F23E62" w:rsidRPr="00462ED5" w:rsidRDefault="00F23E62" w:rsidP="00F23E62">
      <w:pPr>
        <w:pStyle w:val="linksbndig"/>
        <w:jc w:val="both"/>
        <w:rPr>
          <w:rFonts w:ascii="Verdana" w:hAnsi="Verdana" w:cs="Verdana"/>
          <w:sz w:val="20"/>
          <w:szCs w:val="20"/>
          <w:lang w:val="fr-FR"/>
        </w:rPr>
      </w:pPr>
    </w:p>
    <w:p w14:paraId="065CDC2B" w14:textId="77777777" w:rsidR="00F23E62" w:rsidRPr="00462ED5" w:rsidRDefault="00F23E62" w:rsidP="00F23E62">
      <w:pPr>
        <w:pStyle w:val="linksbndig"/>
        <w:jc w:val="both"/>
        <w:rPr>
          <w:rFonts w:ascii="Verdana" w:hAnsi="Verdana" w:cs="Verdana"/>
          <w:sz w:val="20"/>
          <w:szCs w:val="20"/>
          <w:lang w:val="fr-FR"/>
        </w:rPr>
      </w:pPr>
    </w:p>
    <w:p w14:paraId="337723AE" w14:textId="77777777" w:rsidR="00F23E62" w:rsidRPr="00462ED5" w:rsidRDefault="009D6F16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>
        <w:rPr>
          <w:rFonts w:ascii="Verdana" w:hAnsi="Verdana" w:cs="Verdana"/>
          <w:sz w:val="20"/>
          <w:szCs w:val="20"/>
          <w:lang w:val="fr-FR"/>
        </w:rPr>
        <w:t>Pour</w:t>
      </w:r>
      <w:r w:rsidR="00F23E62" w:rsidRPr="00462ED5">
        <w:rPr>
          <w:rFonts w:ascii="Verdana" w:hAnsi="Verdana" w:cs="Verdana"/>
          <w:sz w:val="20"/>
          <w:szCs w:val="20"/>
          <w:lang w:val="fr-FR"/>
        </w:rPr>
        <w:t xml:space="preserve"> [</w:t>
      </w:r>
      <w:r w:rsidR="00674EA0">
        <w:rPr>
          <w:rFonts w:ascii="Verdana" w:hAnsi="Verdana" w:cs="Verdana"/>
          <w:sz w:val="20"/>
          <w:szCs w:val="20"/>
          <w:lang w:val="fr-FR"/>
        </w:rPr>
        <w:t>DESTINATAIRE</w:t>
      </w:r>
      <w:r w:rsidR="00F23E62" w:rsidRPr="00462ED5">
        <w:rPr>
          <w:rFonts w:ascii="Verdana" w:hAnsi="Verdana" w:cs="Verdana"/>
          <w:sz w:val="20"/>
          <w:szCs w:val="20"/>
          <w:lang w:val="fr-FR"/>
        </w:rPr>
        <w:t>]</w:t>
      </w:r>
    </w:p>
    <w:p w14:paraId="7CA09DAD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38CE0363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5264CB73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7FDDD67C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7C7A5FD5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7DBB7A44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 w:rsidRPr="00462ED5">
        <w:rPr>
          <w:rFonts w:ascii="Verdana" w:hAnsi="Verdana" w:cs="Verdana"/>
          <w:sz w:val="20"/>
          <w:szCs w:val="20"/>
          <w:lang w:val="fr-FR"/>
        </w:rPr>
        <w:t>N</w:t>
      </w:r>
      <w:r w:rsidR="009D6F16">
        <w:rPr>
          <w:rFonts w:ascii="Verdana" w:hAnsi="Verdana" w:cs="Verdana"/>
          <w:sz w:val="20"/>
          <w:szCs w:val="20"/>
          <w:lang w:val="fr-FR"/>
        </w:rPr>
        <w:t>OM</w:t>
      </w:r>
    </w:p>
    <w:p w14:paraId="1C4E87B4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 w:rsidRPr="00462ED5">
        <w:rPr>
          <w:rFonts w:ascii="Verdana" w:hAnsi="Verdana" w:cs="Verdana"/>
          <w:sz w:val="20"/>
          <w:szCs w:val="20"/>
          <w:lang w:val="fr-FR"/>
        </w:rPr>
        <w:t>F</w:t>
      </w:r>
      <w:r w:rsidR="009D6F16">
        <w:rPr>
          <w:rFonts w:ascii="Verdana" w:hAnsi="Verdana" w:cs="Verdana"/>
          <w:sz w:val="20"/>
          <w:szCs w:val="20"/>
          <w:lang w:val="fr-FR"/>
        </w:rPr>
        <w:t>ONCTION</w:t>
      </w:r>
    </w:p>
    <w:p w14:paraId="0BB8C7C1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4AD3F5E7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408D8100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0F9AADED" w14:textId="77777777" w:rsidR="00F23E62" w:rsidRPr="00462ED5" w:rsidRDefault="009D6F16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>
        <w:rPr>
          <w:rFonts w:ascii="Verdana" w:hAnsi="Verdana" w:cs="Verdana"/>
          <w:sz w:val="20"/>
          <w:szCs w:val="20"/>
          <w:lang w:val="fr-FR"/>
        </w:rPr>
        <w:t>Pour le ministère de la Communauté germanophone</w:t>
      </w:r>
      <w:r w:rsidR="00F23E62" w:rsidRPr="00462ED5">
        <w:rPr>
          <w:rFonts w:ascii="Verdana" w:hAnsi="Verdana" w:cs="Verdana"/>
          <w:sz w:val="20"/>
          <w:szCs w:val="20"/>
          <w:lang w:val="fr-FR"/>
        </w:rPr>
        <w:t>,</w:t>
      </w:r>
    </w:p>
    <w:p w14:paraId="3C0F172B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29F89DB2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41C67DAC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76CFF850" w14:textId="77777777" w:rsidR="00F23E62" w:rsidRPr="00462ED5" w:rsidRDefault="00F23E62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</w:p>
    <w:p w14:paraId="2376042F" w14:textId="77777777" w:rsidR="00F23E62" w:rsidRPr="00462ED5" w:rsidRDefault="000D21CB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 w:rsidRPr="00462ED5">
        <w:rPr>
          <w:rFonts w:ascii="Verdana" w:hAnsi="Verdana" w:cs="Verdana"/>
          <w:sz w:val="20"/>
          <w:szCs w:val="20"/>
          <w:lang w:val="fr-FR"/>
        </w:rPr>
        <w:t>Leonhard Neycken</w:t>
      </w:r>
    </w:p>
    <w:p w14:paraId="018B40F1" w14:textId="77777777" w:rsidR="00F23E62" w:rsidRPr="00462ED5" w:rsidRDefault="009D6F16" w:rsidP="00F23E62">
      <w:pPr>
        <w:pStyle w:val="linksbndig"/>
        <w:jc w:val="center"/>
        <w:rPr>
          <w:rFonts w:ascii="Verdana" w:hAnsi="Verdana" w:cs="Verdana"/>
          <w:sz w:val="20"/>
          <w:szCs w:val="20"/>
          <w:lang w:val="fr-FR"/>
        </w:rPr>
      </w:pPr>
      <w:r>
        <w:rPr>
          <w:rFonts w:ascii="Verdana" w:hAnsi="Verdana" w:cs="Verdana"/>
          <w:sz w:val="20"/>
          <w:szCs w:val="20"/>
          <w:lang w:val="fr-FR"/>
        </w:rPr>
        <w:t>Directeur administratif</w:t>
      </w:r>
    </w:p>
    <w:sectPr w:rsidR="00F23E62" w:rsidRPr="00462ED5" w:rsidSect="0071187E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0FE96" w14:textId="77777777" w:rsidR="00FC6560" w:rsidRDefault="00FC6560" w:rsidP="004B278A">
      <w:pPr>
        <w:pStyle w:val="Kopfzeile"/>
      </w:pPr>
      <w:r>
        <w:separator/>
      </w:r>
    </w:p>
  </w:endnote>
  <w:endnote w:type="continuationSeparator" w:id="0">
    <w:p w14:paraId="10ACB457" w14:textId="77777777" w:rsidR="00FC6560" w:rsidRDefault="00FC6560" w:rsidP="004B278A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4B83D" w14:textId="77777777" w:rsidR="000D21CB" w:rsidRDefault="000D21CB" w:rsidP="004B278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FCC9A3" w14:textId="77777777" w:rsidR="000D21CB" w:rsidRDefault="000D21CB" w:rsidP="0071187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452E9" w14:textId="77777777" w:rsidR="000D21CB" w:rsidRDefault="000D21CB" w:rsidP="0071187E">
    <w:pPr>
      <w:pStyle w:val="Fuzeile"/>
      <w:framePr w:wrap="around" w:vAnchor="text" w:hAnchor="margin" w:xAlign="right" w:y="1"/>
      <w:rPr>
        <w:rStyle w:val="Seitenzahl"/>
        <w:rFonts w:ascii="Verdana" w:hAnsi="Verdana"/>
        <w:sz w:val="16"/>
        <w:szCs w:val="16"/>
      </w:rPr>
    </w:pPr>
    <w:r>
      <w:rPr>
        <w:rStyle w:val="Seitenzahl"/>
        <w:rFonts w:ascii="Verdana" w:hAnsi="Verdana"/>
        <w:sz w:val="16"/>
        <w:szCs w:val="16"/>
      </w:rPr>
      <w:fldChar w:fldCharType="begin"/>
    </w:r>
    <w:r>
      <w:rPr>
        <w:rStyle w:val="Seitenzahl"/>
        <w:rFonts w:ascii="Verdana" w:hAnsi="Verdana"/>
        <w:sz w:val="16"/>
        <w:szCs w:val="16"/>
      </w:rPr>
      <w:instrText xml:space="preserve">PAGE  </w:instrText>
    </w:r>
    <w:r>
      <w:rPr>
        <w:rStyle w:val="Seitenzahl"/>
        <w:rFonts w:ascii="Verdana" w:hAnsi="Verdana"/>
        <w:sz w:val="16"/>
        <w:szCs w:val="16"/>
      </w:rPr>
      <w:fldChar w:fldCharType="separate"/>
    </w:r>
    <w:r w:rsidR="008965E2">
      <w:rPr>
        <w:rStyle w:val="Seitenzahl"/>
        <w:rFonts w:ascii="Verdana" w:hAnsi="Verdana"/>
        <w:noProof/>
        <w:sz w:val="16"/>
        <w:szCs w:val="16"/>
      </w:rPr>
      <w:t>2</w:t>
    </w:r>
    <w:r>
      <w:rPr>
        <w:rStyle w:val="Seitenzahl"/>
        <w:rFonts w:ascii="Verdana" w:hAnsi="Verdana"/>
        <w:sz w:val="16"/>
        <w:szCs w:val="16"/>
      </w:rPr>
      <w:fldChar w:fldCharType="end"/>
    </w:r>
  </w:p>
  <w:p w14:paraId="0A1DB826" w14:textId="77777777" w:rsidR="000D21CB" w:rsidRDefault="000D21CB" w:rsidP="0071187E">
    <w:pPr>
      <w:pStyle w:val="Fuzeile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3C196" w14:textId="77777777" w:rsidR="00FC6560" w:rsidRDefault="00FC6560" w:rsidP="004B278A">
      <w:pPr>
        <w:pStyle w:val="Kopfzeile"/>
      </w:pPr>
      <w:r>
        <w:separator/>
      </w:r>
    </w:p>
  </w:footnote>
  <w:footnote w:type="continuationSeparator" w:id="0">
    <w:p w14:paraId="2EC8A1F3" w14:textId="77777777" w:rsidR="00FC6560" w:rsidRDefault="00FC6560" w:rsidP="004B278A">
      <w:pPr>
        <w:pStyle w:val="Kopfzeil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73B"/>
    <w:rsid w:val="00006FC7"/>
    <w:rsid w:val="00047501"/>
    <w:rsid w:val="00071285"/>
    <w:rsid w:val="00087FBE"/>
    <w:rsid w:val="000D21CB"/>
    <w:rsid w:val="001337A3"/>
    <w:rsid w:val="00192D37"/>
    <w:rsid w:val="001E2A56"/>
    <w:rsid w:val="00215007"/>
    <w:rsid w:val="00292C5F"/>
    <w:rsid w:val="00307A1D"/>
    <w:rsid w:val="003564F1"/>
    <w:rsid w:val="00391C89"/>
    <w:rsid w:val="003C4CA1"/>
    <w:rsid w:val="00462ED5"/>
    <w:rsid w:val="004B278A"/>
    <w:rsid w:val="00544E55"/>
    <w:rsid w:val="00572D63"/>
    <w:rsid w:val="005B3D50"/>
    <w:rsid w:val="005D351F"/>
    <w:rsid w:val="005F23D3"/>
    <w:rsid w:val="00644B43"/>
    <w:rsid w:val="00674EA0"/>
    <w:rsid w:val="006D0360"/>
    <w:rsid w:val="00710CEE"/>
    <w:rsid w:val="0071187E"/>
    <w:rsid w:val="00747589"/>
    <w:rsid w:val="00834E3A"/>
    <w:rsid w:val="008446A8"/>
    <w:rsid w:val="00894D0B"/>
    <w:rsid w:val="008965E2"/>
    <w:rsid w:val="009D6F16"/>
    <w:rsid w:val="00A03D63"/>
    <w:rsid w:val="00A14064"/>
    <w:rsid w:val="00AB50F8"/>
    <w:rsid w:val="00AF217E"/>
    <w:rsid w:val="00AF6B02"/>
    <w:rsid w:val="00B43B44"/>
    <w:rsid w:val="00B53E42"/>
    <w:rsid w:val="00B61533"/>
    <w:rsid w:val="00B741D1"/>
    <w:rsid w:val="00B822C2"/>
    <w:rsid w:val="00BC1363"/>
    <w:rsid w:val="00C06711"/>
    <w:rsid w:val="00C26F8B"/>
    <w:rsid w:val="00C307D7"/>
    <w:rsid w:val="00C5373B"/>
    <w:rsid w:val="00C6310E"/>
    <w:rsid w:val="00D001FF"/>
    <w:rsid w:val="00D467E8"/>
    <w:rsid w:val="00D5145E"/>
    <w:rsid w:val="00D82BCA"/>
    <w:rsid w:val="00DA3964"/>
    <w:rsid w:val="00DF7D98"/>
    <w:rsid w:val="00E85FFA"/>
    <w:rsid w:val="00EF19A0"/>
    <w:rsid w:val="00F23E62"/>
    <w:rsid w:val="00F2642A"/>
    <w:rsid w:val="00F92327"/>
    <w:rsid w:val="00FB101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E9974C"/>
  <w15:chartTrackingRefBased/>
  <w15:docId w15:val="{91C18372-88CB-4494-8C96-D923F90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linksbndig">
    <w:name w:val="linksbündig"/>
    <w:basedOn w:val="Standard"/>
    <w:rsid w:val="00F23E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overflowPunct w:val="0"/>
      <w:autoSpaceDE w:val="0"/>
      <w:autoSpaceDN w:val="0"/>
      <w:adjustRightInd w:val="0"/>
      <w:spacing w:after="20" w:line="260" w:lineRule="exact"/>
      <w:textAlignment w:val="baseline"/>
    </w:pPr>
    <w:rPr>
      <w:sz w:val="22"/>
      <w:szCs w:val="22"/>
    </w:rPr>
  </w:style>
  <w:style w:type="paragraph" w:styleId="Kopfzeile">
    <w:name w:val="header"/>
    <w:basedOn w:val="Standard"/>
    <w:rsid w:val="0071187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1187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1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48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73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D8ED3D19F402C64CB3CDED08A5BA12C6" ma:contentTypeVersion="" ma:contentTypeDescription="Dokument Aktenplan MDG&#10;(DoBu, 13.03.20)" ma:contentTypeScope="" ma:versionID="cc153bf24f79e4c15b1a7d7987b38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53313406ef00da903471af3fdc9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2D5CB-EB10-413C-98C0-9CDAB92D69AD}"/>
</file>

<file path=customXml/itemProps2.xml><?xml version="1.0" encoding="utf-8"?>
<ds:datastoreItem xmlns:ds="http://schemas.openxmlformats.org/officeDocument/2006/customXml" ds:itemID="{45697197-5B37-4035-A9EA-4E3F1B766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AF0A1-EBE9-449A-A1AF-A48E943FAE0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6643B4-DD7E-4136-83AF-F9500DA493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72595A-4BB0-4438-9E08-D0424703AAC9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Vertrag über die </vt:lpstr>
      <vt:lpstr>Vertrag über die </vt:lpstr>
    </vt:vector>
  </TitlesOfParts>
  <Company>MDG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über die </dc:title>
  <dc:subject/>
  <dc:creator>bruelsm</dc:creator>
  <cp:keywords/>
  <dc:description/>
  <cp:lastModifiedBy>WEBER, Sandra</cp:lastModifiedBy>
  <cp:revision>2</cp:revision>
  <dcterms:created xsi:type="dcterms:W3CDTF">2021-04-15T11:35:00Z</dcterms:created>
  <dcterms:modified xsi:type="dcterms:W3CDTF">2021-04-15T11:35:00Z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WEBER, Sandra</vt:lpwstr>
  </property>
  <property fmtid="{D5CDD505-2E9C-101B-9397-08002B2CF9AE}" pid="3" name="Order">
    <vt:lpwstr>320600.000000000</vt:lpwstr>
  </property>
  <property fmtid="{D5CDD505-2E9C-101B-9397-08002B2CF9AE}" pid="4" name="display_urn:schemas-microsoft-com:office:office#Author">
    <vt:lpwstr>WEBER, Sandra</vt:lpwstr>
  </property>
  <property fmtid="{D5CDD505-2E9C-101B-9397-08002B2CF9AE}" pid="5" name="xd_Signature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ContentTypeId">
    <vt:lpwstr>0x01010024235A0062B53642BAE1A683D2D4FACC00D8ED3D19F402C64CB3CDED08A5BA12C6</vt:lpwstr>
  </property>
</Properties>
</file>