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A3C" w:rsidRDefault="00BD040C" w:rsidP="00DD5A3C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3C" w:rsidRDefault="00DD5A3C" w:rsidP="00DD5A3C">
      <w:pPr>
        <w:spacing w:after="0" w:line="240" w:lineRule="auto"/>
        <w:jc w:val="center"/>
      </w:pPr>
    </w:p>
    <w:p w:rsidR="00DD5A3C" w:rsidRPr="00DD5A3C" w:rsidRDefault="00DD5A3C" w:rsidP="00DD5A3C">
      <w:pPr>
        <w:spacing w:after="0" w:line="240" w:lineRule="auto"/>
        <w:jc w:val="center"/>
      </w:pPr>
    </w:p>
    <w:p w:rsidR="00DD5A3C" w:rsidRP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120" w:after="0" w:line="240" w:lineRule="auto"/>
        <w:jc w:val="center"/>
      </w:pPr>
    </w:p>
    <w:p w:rsidR="00DD5A3C" w:rsidRPr="00363234" w:rsidRDefault="00BF21FB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lang w:val="de-DE"/>
        </w:rPr>
      </w:pPr>
      <w:r w:rsidRPr="00BF21FB">
        <w:rPr>
          <w:rFonts w:cs="Times New Roman"/>
          <w:b/>
          <w:sz w:val="40"/>
          <w:szCs w:val="40"/>
          <w:lang w:val="de-DE"/>
        </w:rPr>
        <w:t xml:space="preserve">BESCHEINIGUNG ÜBER DAS VORHANDENSEIN EINER VOR </w:t>
      </w:r>
      <w:r w:rsidR="005829C1">
        <w:rPr>
          <w:rFonts w:cs="Times New Roman"/>
          <w:b/>
          <w:sz w:val="40"/>
          <w:szCs w:val="40"/>
          <w:lang w:val="de-DE"/>
        </w:rPr>
        <w:t xml:space="preserve">DEM </w:t>
      </w:r>
      <w:r w:rsidRPr="00BF21FB">
        <w:rPr>
          <w:rFonts w:cs="Times New Roman"/>
          <w:b/>
          <w:sz w:val="40"/>
          <w:szCs w:val="40"/>
          <w:lang w:val="de-DE"/>
        </w:rPr>
        <w:t>EMPFANG EINER AUTHENTISCHEN URKUNDE GEMACHTEN ERKLÄRUNG ÜBER DIE VERÄUSSERUNGSABSICHT</w:t>
      </w:r>
    </w:p>
    <w:p w:rsidR="00DD5A3C" w:rsidRPr="00363234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lang w:val="de-DE"/>
        </w:rPr>
      </w:pPr>
    </w:p>
    <w:p w:rsidR="00121EBD" w:rsidRPr="00363234" w:rsidRDefault="00121EBD" w:rsidP="00121EBD">
      <w:pPr>
        <w:rPr>
          <w:rFonts w:cs="Times New Roman"/>
          <w:lang w:val="de-DE"/>
        </w:rPr>
      </w:pP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Die Regierung, vertreten durch 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.</w:t>
      </w:r>
    </w:p>
    <w:p w:rsidR="003F6EA5" w:rsidRPr="003F6EA5" w:rsidRDefault="003F6EA5" w:rsidP="003F6EA5">
      <w:pPr>
        <w:spacing w:line="278" w:lineRule="auto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handelnd aufgrund der Bestimmungen von Artikel D.VI.32 des Gesetzbuches über die räumliche Entwicklung in Bezug auf das Vorkaufsrecht,</w:t>
      </w:r>
    </w:p>
    <w:p w:rsidR="003F6EA5" w:rsidRPr="003F6EA5" w:rsidRDefault="003F6EA5" w:rsidP="003F6EA5">
      <w:pPr>
        <w:spacing w:line="278" w:lineRule="auto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und nach Überprüfung Ihres Antrags vom ……………. betreffend ……………………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.</w:t>
      </w:r>
    </w:p>
    <w:p w:rsidR="003F6EA5" w:rsidRPr="003F6EA5" w:rsidRDefault="003F6EA5" w:rsidP="003F6EA5">
      <w:pPr>
        <w:spacing w:line="278" w:lineRule="auto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bescheinigt das Folgende dem Herrn Notar/öffentlichen Amtsträger:</w:t>
      </w:r>
      <w:r w:rsidRPr="003F6EA5">
        <w:rPr>
          <w:rFonts w:cs="Times New Roman"/>
          <w:lang w:val="de-DE"/>
        </w:rPr>
        <w:t xml:space="preserve"> </w:t>
      </w:r>
      <w:r>
        <w:rPr>
          <w:rFonts w:cs="Times New Roman"/>
          <w:lang w:val="de-DE"/>
        </w:rPr>
        <w:t>Herrn / Frau ……………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.</w:t>
      </w:r>
    </w:p>
    <w:p w:rsidR="003F6EA5" w:rsidRPr="003F6EA5" w:rsidRDefault="003F6EA5" w:rsidP="003F6EA5">
      <w:pPr>
        <w:spacing w:line="278" w:lineRule="auto"/>
        <w:jc w:val="both"/>
        <w:rPr>
          <w:rFonts w:cs="Times New Roman"/>
          <w:lang w:val="de-DE"/>
        </w:rPr>
      </w:pPr>
      <w:r>
        <w:rPr>
          <w:rFonts w:cs="Times New Roman"/>
          <w:b/>
          <w:lang w:val="de-DE"/>
        </w:rPr>
        <w:t>1° D</w:t>
      </w:r>
      <w:r w:rsidR="009258EF">
        <w:rPr>
          <w:rFonts w:cs="Times New Roman"/>
          <w:b/>
          <w:lang w:val="de-DE"/>
        </w:rPr>
        <w:t>ie Regierung</w:t>
      </w:r>
      <w:r w:rsidR="00411AA4">
        <w:rPr>
          <w:rFonts w:cs="Times New Roman"/>
          <w:b/>
          <w:lang w:val="de-DE"/>
        </w:rPr>
        <w:t xml:space="preserve"> </w:t>
      </w:r>
      <w:r>
        <w:rPr>
          <w:rFonts w:cs="Times New Roman"/>
          <w:lang w:val="de-DE"/>
        </w:rPr>
        <w:t>hat den Empfang einer in Artikel D.VI.17 bis D.VI.33 des vorerwähnten Gesetzbuches erwähnten Erklärung über die Veräußerungsabsicht bezüglich eines dem Vorkaufsrecht unterworfenen Gutes bestätigt, und zwar</w:t>
      </w:r>
      <w:r w:rsidRPr="003F6EA5">
        <w:rPr>
          <w:rFonts w:cs="Times New Roman"/>
          <w:lang w:val="de-DE"/>
        </w:rPr>
        <w:t xml:space="preserve"> 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am …………………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ausgehend von ……………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;</w:t>
      </w:r>
    </w:p>
    <w:p w:rsidR="003F6EA5" w:rsidRPr="003F6EA5" w:rsidRDefault="003F6EA5" w:rsidP="003F6EA5">
      <w:pPr>
        <w:rPr>
          <w:rFonts w:cs="Times New Roman"/>
          <w:lang w:val="de-DE"/>
        </w:rPr>
      </w:pP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b/>
          <w:lang w:val="de-DE"/>
        </w:rPr>
        <w:t xml:space="preserve">2° </w:t>
      </w:r>
      <w:r>
        <w:rPr>
          <w:rFonts w:cs="Times New Roman"/>
          <w:lang w:val="de-DE"/>
        </w:rPr>
        <w:t>kraft des Beschlusses der Regierung vom 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. über das Vorkaufsrecht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gewährt an ……………………</w:t>
      </w:r>
      <w:proofErr w:type="gramStart"/>
      <w:r>
        <w:rPr>
          <w:rFonts w:cs="Times New Roman"/>
          <w:lang w:val="de-DE"/>
        </w:rPr>
        <w:t>…….</w:t>
      </w:r>
      <w:proofErr w:type="gramEnd"/>
      <w:r>
        <w:rPr>
          <w:rFonts w:cs="Times New Roman"/>
          <w:lang w:val="de-DE"/>
        </w:rPr>
        <w:t>.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zwecks …………………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wurde diese Erklärung zugestellt:</w:t>
      </w:r>
    </w:p>
    <w:p w:rsidR="003F6EA5" w:rsidRPr="003F6EA5" w:rsidRDefault="003F6EA5" w:rsidP="003F6EA5">
      <w:pPr>
        <w:pStyle w:val="Listenabsatz"/>
        <w:numPr>
          <w:ilvl w:val="0"/>
          <w:numId w:val="6"/>
        </w:num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lastRenderedPageBreak/>
        <w:t>am ........................................... dem (den) nachstehend erwähnten Vorkaufsberechtigten:</w:t>
      </w:r>
    </w:p>
    <w:p w:rsidR="003F6EA5" w:rsidRDefault="003F6EA5" w:rsidP="003F6EA5">
      <w:pPr>
        <w:spacing w:line="278" w:lineRule="auto"/>
        <w:ind w:left="1134"/>
        <w:rPr>
          <w:rFonts w:cs="Times New Roman"/>
        </w:rPr>
      </w:pPr>
      <w:r w:rsidRPr="003F6EA5">
        <w:rPr>
          <w:rFonts w:cs="Times New Roman"/>
          <w:lang w:val="de-DE"/>
        </w:rPr>
        <w:t xml:space="preserve">      </w:t>
      </w:r>
      <w:r>
        <w:rPr>
          <w:rFonts w:cs="Times New Roman"/>
          <w:lang w:val="de-DE"/>
        </w:rPr>
        <w:t>a)</w:t>
      </w:r>
    </w:p>
    <w:p w:rsidR="003F6EA5" w:rsidRDefault="003F6EA5" w:rsidP="003F6EA5">
      <w:pPr>
        <w:spacing w:line="278" w:lineRule="auto"/>
        <w:ind w:left="1134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rFonts w:cs="Times New Roman"/>
          <w:lang w:val="de-DE"/>
        </w:rPr>
        <w:t>b)</w:t>
      </w:r>
    </w:p>
    <w:p w:rsidR="003F6EA5" w:rsidRDefault="003F6EA5" w:rsidP="003F6EA5">
      <w:pPr>
        <w:spacing w:line="278" w:lineRule="auto"/>
        <w:ind w:left="1418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lang w:val="de-DE"/>
        </w:rPr>
        <w:t>c)</w:t>
      </w:r>
    </w:p>
    <w:p w:rsidR="003F6EA5" w:rsidRPr="003F6EA5" w:rsidRDefault="003F6EA5" w:rsidP="003F6EA5">
      <w:pPr>
        <w:pStyle w:val="Listenabsatz"/>
        <w:numPr>
          <w:ilvl w:val="0"/>
          <w:numId w:val="7"/>
        </w:num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am ........................................... dem (den) nachstehend erwähnten Vorkaufsberechtigten:</w:t>
      </w:r>
    </w:p>
    <w:p w:rsidR="003F6EA5" w:rsidRPr="003F6EA5" w:rsidRDefault="003F6EA5" w:rsidP="003F6EA5">
      <w:pPr>
        <w:spacing w:line="278" w:lineRule="auto"/>
        <w:ind w:left="1276"/>
        <w:rPr>
          <w:rFonts w:cs="Times New Roman"/>
          <w:lang w:val="de-DE"/>
        </w:rPr>
      </w:pPr>
      <w:r w:rsidRPr="003F6EA5">
        <w:rPr>
          <w:rFonts w:cs="Times New Roman"/>
          <w:lang w:val="de-DE"/>
        </w:rPr>
        <w:t xml:space="preserve">      </w:t>
      </w:r>
      <w:r>
        <w:rPr>
          <w:rFonts w:cs="Times New Roman"/>
          <w:lang w:val="de-DE"/>
        </w:rPr>
        <w:t>a)</w:t>
      </w:r>
    </w:p>
    <w:p w:rsidR="003F6EA5" w:rsidRPr="003F6EA5" w:rsidRDefault="003F6EA5" w:rsidP="003F6EA5">
      <w:pPr>
        <w:spacing w:line="278" w:lineRule="auto"/>
        <w:ind w:left="1276"/>
        <w:rPr>
          <w:rFonts w:cs="Times New Roman"/>
          <w:lang w:val="de-DE"/>
        </w:rPr>
      </w:pPr>
      <w:r w:rsidRPr="003F6EA5">
        <w:rPr>
          <w:rFonts w:cs="Times New Roman"/>
          <w:lang w:val="de-DE"/>
        </w:rPr>
        <w:t xml:space="preserve">      </w:t>
      </w:r>
      <w:r>
        <w:rPr>
          <w:rFonts w:cs="Times New Roman"/>
          <w:lang w:val="de-DE"/>
        </w:rPr>
        <w:t>b)</w:t>
      </w:r>
    </w:p>
    <w:p w:rsidR="003F6EA5" w:rsidRPr="003F6EA5" w:rsidRDefault="003F6EA5" w:rsidP="003F6EA5">
      <w:pPr>
        <w:spacing w:line="278" w:lineRule="auto"/>
        <w:ind w:left="1276"/>
        <w:rPr>
          <w:rFonts w:cs="Times New Roman"/>
          <w:lang w:val="de-DE"/>
        </w:rPr>
      </w:pPr>
      <w:r w:rsidRPr="003F6EA5">
        <w:rPr>
          <w:rFonts w:cs="Times New Roman"/>
          <w:lang w:val="de-DE"/>
        </w:rPr>
        <w:t xml:space="preserve">      </w:t>
      </w:r>
      <w:r>
        <w:rPr>
          <w:rFonts w:cs="Times New Roman"/>
          <w:lang w:val="de-DE"/>
        </w:rPr>
        <w:t>c)</w:t>
      </w: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b/>
          <w:lang w:val="de-DE"/>
        </w:rPr>
        <w:t>3°</w:t>
      </w:r>
      <w:r>
        <w:rPr>
          <w:rFonts w:cs="Times New Roman"/>
          <w:lang w:val="de-DE"/>
        </w:rPr>
        <w:t xml:space="preserve"> der (die) vorgenannte(n) Vorkaufsberechtigte(n):</w:t>
      </w:r>
    </w:p>
    <w:p w:rsidR="003F6EA5" w:rsidRPr="003F6EA5" w:rsidRDefault="003F6EA5" w:rsidP="003F6EA5">
      <w:pPr>
        <w:pStyle w:val="Listenabsatz"/>
        <w:numPr>
          <w:ilvl w:val="0"/>
          <w:numId w:val="7"/>
        </w:num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verzichtet bzw. verzichten auf das bzw. </w:t>
      </w:r>
      <w:proofErr w:type="gramStart"/>
      <w:r>
        <w:rPr>
          <w:rFonts w:cs="Times New Roman"/>
          <w:lang w:val="de-DE"/>
        </w:rPr>
        <w:t>die Vorkaufsrecht</w:t>
      </w:r>
      <w:proofErr w:type="gramEnd"/>
      <w:r>
        <w:rPr>
          <w:rFonts w:cs="Times New Roman"/>
          <w:lang w:val="de-DE"/>
        </w:rPr>
        <w:t>(e);</w:t>
      </w:r>
    </w:p>
    <w:p w:rsidR="003F6EA5" w:rsidRPr="003F6EA5" w:rsidRDefault="003F6EA5" w:rsidP="003F6EA5">
      <w:pPr>
        <w:pStyle w:val="Listenabsatz"/>
        <w:numPr>
          <w:ilvl w:val="0"/>
          <w:numId w:val="7"/>
        </w:numPr>
        <w:spacing w:line="278" w:lineRule="auto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hat bzw. haben seinen (ihren) Beschluss zur Ausübung des Vorkaufsrechts gemäß den Bestimmungen von Artikel D.VI.27 (nicht) bekannt gemacht;</w:t>
      </w:r>
    </w:p>
    <w:p w:rsidR="003F6EA5" w:rsidRPr="003F6EA5" w:rsidRDefault="003F6EA5" w:rsidP="003F6EA5">
      <w:pPr>
        <w:rPr>
          <w:rFonts w:cs="Times New Roman"/>
          <w:lang w:val="de-DE"/>
        </w:rPr>
      </w:pPr>
    </w:p>
    <w:p w:rsidR="003F6EA5" w:rsidRPr="003F6EA5" w:rsidRDefault="003F6EA5" w:rsidP="003F6EA5">
      <w:p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Infolgedessen ist die geplante Abtretung:</w:t>
      </w:r>
    </w:p>
    <w:p w:rsidR="003F6EA5" w:rsidRPr="003F6EA5" w:rsidRDefault="003F6EA5" w:rsidP="003F6EA5">
      <w:pPr>
        <w:pStyle w:val="Listenabsatz"/>
        <w:numPr>
          <w:ilvl w:val="0"/>
          <w:numId w:val="8"/>
        </w:num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dem Vorkaufsrecht unterworfen und kann das Rechtsgeschäft nicht abgeschlossen werden</w:t>
      </w:r>
    </w:p>
    <w:p w:rsidR="003F6EA5" w:rsidRPr="003F6EA5" w:rsidRDefault="003F6EA5" w:rsidP="003F6EA5">
      <w:pPr>
        <w:pStyle w:val="Listenabsatz"/>
        <w:numPr>
          <w:ilvl w:val="0"/>
          <w:numId w:val="8"/>
        </w:numPr>
        <w:spacing w:line="278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dem Vorkaufsrecht nicht unterworfen und kann das Rechtsgeschäft abgeschlossen werden.</w:t>
      </w:r>
    </w:p>
    <w:p w:rsidR="003F6EA5" w:rsidRPr="003F6EA5" w:rsidRDefault="003F6EA5" w:rsidP="003F6EA5">
      <w:pPr>
        <w:rPr>
          <w:rFonts w:cs="Times New Roman"/>
          <w:lang w:val="de-DE"/>
        </w:rPr>
      </w:pPr>
    </w:p>
    <w:p w:rsidR="003F6EA5" w:rsidRPr="003F6EA5" w:rsidRDefault="003F6EA5" w:rsidP="003F6EA5">
      <w:pPr>
        <w:spacing w:line="278" w:lineRule="auto"/>
        <w:jc w:val="center"/>
        <w:rPr>
          <w:rFonts w:cs="Times New Roman"/>
          <w:i/>
          <w:lang w:val="de-DE"/>
        </w:rPr>
      </w:pPr>
      <w:r>
        <w:rPr>
          <w:rFonts w:cs="Times New Roman"/>
          <w:i/>
          <w:lang w:val="de-DE"/>
        </w:rPr>
        <w:t>Datum und Unterschrift der Regierung</w:t>
      </w:r>
    </w:p>
    <w:p w:rsidR="003F6EA5" w:rsidRPr="003F6EA5" w:rsidRDefault="003F6EA5" w:rsidP="003F6EA5">
      <w:pPr>
        <w:rPr>
          <w:rFonts w:cs="Times New Roman"/>
          <w:lang w:val="de-DE"/>
        </w:rPr>
      </w:pPr>
    </w:p>
    <w:p w:rsidR="00B5182B" w:rsidRPr="00B779A8" w:rsidRDefault="00B5182B" w:rsidP="003F6EA5">
      <w:pPr>
        <w:spacing w:line="280" w:lineRule="auto"/>
      </w:pPr>
      <w:bookmarkStart w:id="0" w:name="_GoBack"/>
      <w:bookmarkEnd w:id="0"/>
    </w:p>
    <w:sectPr w:rsidR="00B5182B" w:rsidRPr="00B779A8" w:rsidSect="00E95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E8" w:rsidRDefault="004966E8" w:rsidP="00121EBD">
      <w:pPr>
        <w:spacing w:after="0" w:line="240" w:lineRule="auto"/>
      </w:pPr>
      <w:r>
        <w:separator/>
      </w:r>
    </w:p>
  </w:endnote>
  <w:endnote w:type="continuationSeparator" w:id="0">
    <w:p w:rsidR="004966E8" w:rsidRDefault="004966E8" w:rsidP="0012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42" w:rsidRDefault="00311B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EBD" w:rsidRDefault="00121EBD">
    <w:pPr>
      <w:pStyle w:val="Fuzeile"/>
      <w:jc w:val="center"/>
    </w:pPr>
  </w:p>
  <w:p w:rsidR="00121EBD" w:rsidRDefault="00121E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42" w:rsidRDefault="00311B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E8" w:rsidRDefault="004966E8" w:rsidP="00121EBD">
      <w:pPr>
        <w:spacing w:after="0" w:line="240" w:lineRule="auto"/>
      </w:pPr>
      <w:r>
        <w:separator/>
      </w:r>
    </w:p>
  </w:footnote>
  <w:footnote w:type="continuationSeparator" w:id="0">
    <w:p w:rsidR="004966E8" w:rsidRDefault="004966E8" w:rsidP="0012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42" w:rsidRDefault="00311B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A3C" w:rsidRPr="00DD5A3C" w:rsidRDefault="00DD5A3C" w:rsidP="00DD5A3C">
    <w:pPr>
      <w:pStyle w:val="Kopfzeile"/>
      <w:jc w:val="right"/>
      <w:rPr>
        <w:rFonts w:ascii="Verdana" w:hAnsi="Verdana"/>
      </w:rPr>
    </w:pPr>
    <w:proofErr w:type="spellStart"/>
    <w:r w:rsidRPr="00DD5A3C">
      <w:rPr>
        <w:rFonts w:ascii="Verdana" w:hAnsi="Verdana"/>
      </w:rPr>
      <w:t>An</w:t>
    </w:r>
    <w:r w:rsidR="00BF21FB">
      <w:rPr>
        <w:rFonts w:ascii="Verdana" w:hAnsi="Verdana"/>
      </w:rPr>
      <w:t>hang</w:t>
    </w:r>
    <w:proofErr w:type="spellEnd"/>
    <w:r w:rsidRPr="00DD5A3C">
      <w:rPr>
        <w:rFonts w:ascii="Verdana" w:hAnsi="Verdana"/>
      </w:rPr>
      <w:t xml:space="preserve"> 22</w:t>
    </w:r>
  </w:p>
  <w:p w:rsidR="00121EBD" w:rsidRDefault="00121E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42" w:rsidRDefault="00311B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2FF"/>
    <w:multiLevelType w:val="hybridMultilevel"/>
    <w:tmpl w:val="0496552C"/>
    <w:lvl w:ilvl="0" w:tplc="9C54A952">
      <w:numFmt w:val="bullet"/>
      <w:lvlText w:val="-"/>
      <w:lvlJc w:val="left"/>
      <w:pPr>
        <w:ind w:left="761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584752"/>
    <w:multiLevelType w:val="hybridMultilevel"/>
    <w:tmpl w:val="B0C86DE0"/>
    <w:lvl w:ilvl="0" w:tplc="A5A63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91A77"/>
    <w:multiLevelType w:val="hybridMultilevel"/>
    <w:tmpl w:val="17E8A48E"/>
    <w:lvl w:ilvl="0" w:tplc="9C54A9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5EFE"/>
    <w:multiLevelType w:val="hybridMultilevel"/>
    <w:tmpl w:val="E67824FE"/>
    <w:lvl w:ilvl="0" w:tplc="42D8ED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3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AE4"/>
    <w:rsid w:val="00005BBA"/>
    <w:rsid w:val="00040723"/>
    <w:rsid w:val="00062AE4"/>
    <w:rsid w:val="000C7EAC"/>
    <w:rsid w:val="000D678C"/>
    <w:rsid w:val="000F58B6"/>
    <w:rsid w:val="00121EBD"/>
    <w:rsid w:val="001824D6"/>
    <w:rsid w:val="001B20BF"/>
    <w:rsid w:val="00241616"/>
    <w:rsid w:val="00283B96"/>
    <w:rsid w:val="002A0860"/>
    <w:rsid w:val="002F00F7"/>
    <w:rsid w:val="002F2E42"/>
    <w:rsid w:val="00311B42"/>
    <w:rsid w:val="003301E0"/>
    <w:rsid w:val="00341D2B"/>
    <w:rsid w:val="00363234"/>
    <w:rsid w:val="00364F0F"/>
    <w:rsid w:val="003967B9"/>
    <w:rsid w:val="003F6EA5"/>
    <w:rsid w:val="00411AA4"/>
    <w:rsid w:val="0041308E"/>
    <w:rsid w:val="004966E8"/>
    <w:rsid w:val="004B6FD5"/>
    <w:rsid w:val="0058076D"/>
    <w:rsid w:val="005829C1"/>
    <w:rsid w:val="005C37FC"/>
    <w:rsid w:val="0067233E"/>
    <w:rsid w:val="0079681D"/>
    <w:rsid w:val="007B23C7"/>
    <w:rsid w:val="00835CDC"/>
    <w:rsid w:val="00836FF2"/>
    <w:rsid w:val="00880590"/>
    <w:rsid w:val="009258EF"/>
    <w:rsid w:val="00976DFA"/>
    <w:rsid w:val="009D786D"/>
    <w:rsid w:val="009E5CFE"/>
    <w:rsid w:val="00A82229"/>
    <w:rsid w:val="00A9486D"/>
    <w:rsid w:val="00B4111A"/>
    <w:rsid w:val="00B5182B"/>
    <w:rsid w:val="00B779A8"/>
    <w:rsid w:val="00BD040C"/>
    <w:rsid w:val="00BF21FB"/>
    <w:rsid w:val="00C23B73"/>
    <w:rsid w:val="00C53206"/>
    <w:rsid w:val="00CE682E"/>
    <w:rsid w:val="00D0339A"/>
    <w:rsid w:val="00D91FCC"/>
    <w:rsid w:val="00DB3EFC"/>
    <w:rsid w:val="00DD5A3C"/>
    <w:rsid w:val="00DE44BA"/>
    <w:rsid w:val="00E4256C"/>
    <w:rsid w:val="00E943E5"/>
    <w:rsid w:val="00E954FD"/>
    <w:rsid w:val="00F055B2"/>
    <w:rsid w:val="00F57FCD"/>
    <w:rsid w:val="00F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96C6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4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yle135pt">
    <w:name w:val="Style 135 pt"/>
    <w:rsid w:val="00B5182B"/>
    <w:rPr>
      <w:sz w:val="28"/>
    </w:rPr>
  </w:style>
  <w:style w:type="paragraph" w:customStyle="1" w:styleId="StylePremireligne063cm">
    <w:name w:val="Style Première ligne : 063 cm"/>
    <w:basedOn w:val="Standard"/>
    <w:rsid w:val="00B5182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customStyle="1" w:styleId="Numrotation">
    <w:name w:val="Numérotation"/>
    <w:basedOn w:val="Standard"/>
    <w:rsid w:val="00B5182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8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B518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EBD"/>
  </w:style>
  <w:style w:type="paragraph" w:styleId="Fuzeile">
    <w:name w:val="footer"/>
    <w:basedOn w:val="Standard"/>
    <w:link w:val="FuzeileZchn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EBD"/>
  </w:style>
  <w:style w:type="character" w:customStyle="1" w:styleId="ListenabsatzZchn">
    <w:name w:val="Listenabsatz Zchn"/>
    <w:link w:val="Listenabsatz"/>
    <w:uiPriority w:val="34"/>
    <w:rsid w:val="0039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RADDATZ, Kay</cp:lastModifiedBy>
  <cp:revision>9</cp:revision>
  <cp:lastPrinted>2017-02-03T12:36:00Z</cp:lastPrinted>
  <dcterms:created xsi:type="dcterms:W3CDTF">2017-02-03T12:44:00Z</dcterms:created>
  <dcterms:modified xsi:type="dcterms:W3CDTF">2019-12-11T08:59:00Z</dcterms:modified>
</cp:coreProperties>
</file>